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7D41B" w14:textId="77777777" w:rsidR="0044286A" w:rsidRPr="0044286A" w:rsidRDefault="0044286A" w:rsidP="0044286A">
      <w:pPr>
        <w:spacing w:after="0"/>
        <w:rPr>
          <w:sz w:val="20"/>
          <w:szCs w:val="20"/>
        </w:rPr>
      </w:pPr>
    </w:p>
    <w:p w14:paraId="0DCD0F46" w14:textId="5110BFB8" w:rsidR="0044286A" w:rsidRPr="0044286A" w:rsidRDefault="0044286A" w:rsidP="0044286A">
      <w:pPr>
        <w:spacing w:after="0"/>
        <w:rPr>
          <w:b/>
          <w:bCs/>
          <w:sz w:val="20"/>
          <w:szCs w:val="20"/>
        </w:rPr>
      </w:pPr>
      <w:r w:rsidRPr="0044286A">
        <w:rPr>
          <w:b/>
          <w:bCs/>
          <w:sz w:val="20"/>
          <w:szCs w:val="20"/>
        </w:rPr>
        <w:t xml:space="preserve">Please refer to </w:t>
      </w:r>
      <w:hyperlink r:id="rId8" w:history="1">
        <w:r w:rsidRPr="0044286A">
          <w:rPr>
            <w:rStyle w:val="Hyperlink"/>
            <w:b/>
            <w:bCs/>
            <w:sz w:val="20"/>
            <w:szCs w:val="20"/>
          </w:rPr>
          <w:t>regulatory bylaw 18.1</w:t>
        </w:r>
      </w:hyperlink>
      <w:r w:rsidRPr="0044286A">
        <w:rPr>
          <w:b/>
          <w:bCs/>
          <w:sz w:val="20"/>
          <w:szCs w:val="20"/>
        </w:rPr>
        <w:t>.</w:t>
      </w:r>
    </w:p>
    <w:p w14:paraId="042637D4" w14:textId="77777777" w:rsidR="0044286A" w:rsidRPr="0044286A" w:rsidRDefault="0044286A" w:rsidP="0044286A">
      <w:pPr>
        <w:spacing w:after="0"/>
        <w:rPr>
          <w:b/>
          <w:bCs/>
          <w:sz w:val="20"/>
          <w:szCs w:val="20"/>
        </w:rPr>
      </w:pPr>
    </w:p>
    <w:p w14:paraId="0ECFA316" w14:textId="7DB0D69D" w:rsidR="0044286A" w:rsidRPr="0044286A" w:rsidRDefault="0044286A" w:rsidP="0044286A">
      <w:pPr>
        <w:spacing w:after="0"/>
        <w:rPr>
          <w:b/>
          <w:bCs/>
          <w:sz w:val="20"/>
          <w:szCs w:val="20"/>
        </w:rPr>
      </w:pPr>
      <w:r w:rsidRPr="0044286A">
        <w:rPr>
          <w:b/>
          <w:bCs/>
          <w:sz w:val="20"/>
          <w:szCs w:val="20"/>
        </w:rPr>
        <w:t xml:space="preserve">Acceptable Prescriptions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4286A" w:rsidRPr="0044286A" w14:paraId="429D3331" w14:textId="77777777" w:rsidTr="008B6283">
        <w:tc>
          <w:tcPr>
            <w:tcW w:w="4675" w:type="dxa"/>
          </w:tcPr>
          <w:p w14:paraId="4EB02E60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</w:p>
          <w:p w14:paraId="57EFF93B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>Patient’s Name</w:t>
            </w:r>
          </w:p>
          <w:p w14:paraId="2C393CE7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>Patient’s DOB</w:t>
            </w:r>
            <w:r w:rsidRPr="0044286A">
              <w:rPr>
                <w:color w:val="2E74B5" w:themeColor="accent1" w:themeShade="BF"/>
                <w:sz w:val="20"/>
                <w:szCs w:val="20"/>
              </w:rPr>
              <w:t xml:space="preserve"> (bylaw 18.1(c)(i))</w:t>
            </w:r>
          </w:p>
          <w:p w14:paraId="2AE2360C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Patient’s Health Services Number </w:t>
            </w:r>
            <w:r w:rsidRPr="0044286A">
              <w:rPr>
                <w:color w:val="2E74B5" w:themeColor="accent1" w:themeShade="BF"/>
                <w:sz w:val="20"/>
                <w:szCs w:val="20"/>
              </w:rPr>
              <w:t>(bylaw 18.1(c)(iv))</w:t>
            </w:r>
          </w:p>
          <w:p w14:paraId="434032D1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Patient’s Address </w:t>
            </w:r>
            <w:r w:rsidRPr="0044286A">
              <w:rPr>
                <w:color w:val="2E74B5" w:themeColor="accent1" w:themeShade="BF"/>
                <w:sz w:val="20"/>
                <w:szCs w:val="20"/>
              </w:rPr>
              <w:t>(bylaw 18.1(c)(ii))</w:t>
            </w:r>
          </w:p>
          <w:p w14:paraId="10EA4835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</w:p>
          <w:p w14:paraId="06E0C949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Zopiclone 7.5mg </w:t>
            </w:r>
          </w:p>
          <w:p w14:paraId="7896B98D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Sig: Take 1 tablet orally at bedtime </w:t>
            </w:r>
          </w:p>
          <w:p w14:paraId="495953BA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Qty: 30 (thirty) </w:t>
            </w:r>
            <w:r w:rsidRPr="0044286A">
              <w:rPr>
                <w:color w:val="2E74B5" w:themeColor="accent1" w:themeShade="BF"/>
                <w:sz w:val="20"/>
                <w:szCs w:val="20"/>
              </w:rPr>
              <w:t>(bylaw 18.1(c)(iii))</w:t>
            </w:r>
          </w:p>
          <w:p w14:paraId="02EDEA01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</w:p>
          <w:p w14:paraId="7C36DD42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>Refills: 0</w:t>
            </w:r>
          </w:p>
          <w:p w14:paraId="5FD33652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</w:p>
          <w:p w14:paraId="44D7D69C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Prescriber’s Name and Address </w:t>
            </w:r>
            <w:r w:rsidRPr="0044286A">
              <w:rPr>
                <w:color w:val="2E74B5" w:themeColor="accent1" w:themeShade="BF"/>
                <w:sz w:val="20"/>
                <w:szCs w:val="20"/>
              </w:rPr>
              <w:t>(bylaw 18.1(c)(v))</w:t>
            </w:r>
          </w:p>
          <w:p w14:paraId="2750EAF3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75" w:type="dxa"/>
          </w:tcPr>
          <w:p w14:paraId="665242AB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</w:p>
          <w:p w14:paraId="7CD48484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>Patient’s Name</w:t>
            </w:r>
          </w:p>
          <w:p w14:paraId="7FECB974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>Patient’s DOB</w:t>
            </w:r>
            <w:r w:rsidRPr="0044286A">
              <w:rPr>
                <w:color w:val="2E74B5" w:themeColor="accent1" w:themeShade="BF"/>
                <w:sz w:val="20"/>
                <w:szCs w:val="20"/>
              </w:rPr>
              <w:t xml:space="preserve"> (bylaw 18.1(c)(i))</w:t>
            </w:r>
          </w:p>
          <w:p w14:paraId="3793A0EF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Patient’s Health Services Number </w:t>
            </w:r>
            <w:r w:rsidRPr="0044286A">
              <w:rPr>
                <w:color w:val="2E74B5" w:themeColor="accent1" w:themeShade="BF"/>
                <w:sz w:val="20"/>
                <w:szCs w:val="20"/>
              </w:rPr>
              <w:t>(bylaw 18.1(c)(iv))</w:t>
            </w:r>
          </w:p>
          <w:p w14:paraId="3591CC2A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Patient’s Address </w:t>
            </w:r>
            <w:r w:rsidRPr="0044286A">
              <w:rPr>
                <w:color w:val="2E74B5" w:themeColor="accent1" w:themeShade="BF"/>
                <w:sz w:val="20"/>
                <w:szCs w:val="20"/>
              </w:rPr>
              <w:t>(bylaw 18.1(c)(ii))</w:t>
            </w:r>
          </w:p>
          <w:p w14:paraId="35522AD8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</w:p>
          <w:p w14:paraId="2C42742A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Zopiclone 7.5mg x 30 (thirty) tablets </w:t>
            </w:r>
            <w:r w:rsidRPr="0044286A">
              <w:rPr>
                <w:color w:val="2E74B5" w:themeColor="accent1" w:themeShade="BF"/>
                <w:sz w:val="20"/>
                <w:szCs w:val="20"/>
              </w:rPr>
              <w:t>(bylaw 18.1(c)(iii))</w:t>
            </w:r>
          </w:p>
          <w:p w14:paraId="0C6F44FB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Sig: Take 1 tablet orally at bedtime </w:t>
            </w:r>
          </w:p>
          <w:p w14:paraId="23B5FCDE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</w:p>
          <w:p w14:paraId="17B2A685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>Refills: 0</w:t>
            </w:r>
          </w:p>
          <w:p w14:paraId="3BAAF5F0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</w:p>
          <w:p w14:paraId="28A9C5D1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Prescriber’s Name and Address </w:t>
            </w:r>
            <w:r w:rsidRPr="0044286A">
              <w:rPr>
                <w:color w:val="2E74B5" w:themeColor="accent1" w:themeShade="BF"/>
                <w:sz w:val="20"/>
                <w:szCs w:val="20"/>
              </w:rPr>
              <w:t>(bylaw 18.1(c)(v))</w:t>
            </w:r>
          </w:p>
          <w:p w14:paraId="14169D4C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</w:p>
        </w:tc>
      </w:tr>
      <w:tr w:rsidR="0044286A" w:rsidRPr="0044286A" w14:paraId="35E652C2" w14:textId="77777777" w:rsidTr="008B6283">
        <w:tc>
          <w:tcPr>
            <w:tcW w:w="4675" w:type="dxa"/>
          </w:tcPr>
          <w:p w14:paraId="23C1BCB0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</w:p>
          <w:p w14:paraId="5A707644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>Patient’s Name</w:t>
            </w:r>
          </w:p>
          <w:p w14:paraId="2775EFBD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>Patient’s DOB</w:t>
            </w:r>
            <w:r w:rsidRPr="0044286A">
              <w:rPr>
                <w:color w:val="2E74B5" w:themeColor="accent1" w:themeShade="BF"/>
                <w:sz w:val="20"/>
                <w:szCs w:val="20"/>
              </w:rPr>
              <w:t xml:space="preserve"> (bylaw 18.1(c)(i))</w:t>
            </w:r>
          </w:p>
          <w:p w14:paraId="727AE1C0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Patient’s Health Services Number </w:t>
            </w:r>
            <w:r w:rsidRPr="0044286A">
              <w:rPr>
                <w:color w:val="2E74B5" w:themeColor="accent1" w:themeShade="BF"/>
                <w:sz w:val="20"/>
                <w:szCs w:val="20"/>
              </w:rPr>
              <w:t>(bylaw 18.1(c)(iv))</w:t>
            </w:r>
          </w:p>
          <w:p w14:paraId="6F337683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Patient’s Address </w:t>
            </w:r>
            <w:r w:rsidRPr="0044286A">
              <w:rPr>
                <w:color w:val="2E74B5" w:themeColor="accent1" w:themeShade="BF"/>
                <w:sz w:val="20"/>
                <w:szCs w:val="20"/>
              </w:rPr>
              <w:t>(bylaw 18.1(c)(ii))</w:t>
            </w:r>
          </w:p>
          <w:p w14:paraId="245671DC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</w:p>
          <w:p w14:paraId="235AB88D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Zopiclone 7.5mg </w:t>
            </w:r>
          </w:p>
          <w:p w14:paraId="6A66B277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Sig: Take 1 tablet orally at bedtime </w:t>
            </w:r>
          </w:p>
          <w:p w14:paraId="00D976BF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Qty: 30 (thirty) </w:t>
            </w:r>
            <w:r w:rsidRPr="0044286A">
              <w:rPr>
                <w:color w:val="2E74B5" w:themeColor="accent1" w:themeShade="BF"/>
                <w:sz w:val="20"/>
                <w:szCs w:val="20"/>
              </w:rPr>
              <w:t>(bylaw 18.1(c)(iii))</w:t>
            </w:r>
          </w:p>
          <w:p w14:paraId="31AD2600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</w:p>
          <w:p w14:paraId="5A9792B6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>Refills: 2</w:t>
            </w:r>
            <w:r w:rsidRPr="0044286A">
              <w:rPr>
                <w:color w:val="2E74B5" w:themeColor="accent1" w:themeShade="BF"/>
                <w:sz w:val="20"/>
                <w:szCs w:val="20"/>
              </w:rPr>
              <w:t xml:space="preserve"> (bylaw 18.1(i)(vii))</w:t>
            </w:r>
          </w:p>
          <w:p w14:paraId="03E424C1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</w:p>
          <w:p w14:paraId="6262A6A0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Prescriber’s Name and Address </w:t>
            </w:r>
            <w:r w:rsidRPr="0044286A">
              <w:rPr>
                <w:color w:val="2E74B5" w:themeColor="accent1" w:themeShade="BF"/>
                <w:sz w:val="20"/>
                <w:szCs w:val="20"/>
              </w:rPr>
              <w:t>(bylaw 18.1(c)(v))</w:t>
            </w:r>
          </w:p>
          <w:p w14:paraId="7D9F2FE6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75" w:type="dxa"/>
          </w:tcPr>
          <w:p w14:paraId="5EFD7A59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</w:p>
          <w:p w14:paraId="3D4B8279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>Patient’s Name</w:t>
            </w:r>
          </w:p>
          <w:p w14:paraId="14D92324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>Patient’s DOB</w:t>
            </w:r>
            <w:r w:rsidRPr="0044286A">
              <w:rPr>
                <w:color w:val="2E74B5" w:themeColor="accent1" w:themeShade="BF"/>
                <w:sz w:val="20"/>
                <w:szCs w:val="20"/>
              </w:rPr>
              <w:t xml:space="preserve"> (bylaw 18.1(c)(i))</w:t>
            </w:r>
          </w:p>
          <w:p w14:paraId="6925E4FB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Patient’s Health Services Number </w:t>
            </w:r>
            <w:r w:rsidRPr="0044286A">
              <w:rPr>
                <w:color w:val="2E74B5" w:themeColor="accent1" w:themeShade="BF"/>
                <w:sz w:val="20"/>
                <w:szCs w:val="20"/>
              </w:rPr>
              <w:t>(bylaw 18.1(c)(iv))</w:t>
            </w:r>
          </w:p>
          <w:p w14:paraId="6DCE6745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Patient’s Address </w:t>
            </w:r>
            <w:r w:rsidRPr="0044286A">
              <w:rPr>
                <w:color w:val="2E74B5" w:themeColor="accent1" w:themeShade="BF"/>
                <w:sz w:val="20"/>
                <w:szCs w:val="20"/>
              </w:rPr>
              <w:t>(bylaw 18.1(c)(ii))</w:t>
            </w:r>
          </w:p>
          <w:p w14:paraId="225CA619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</w:p>
          <w:p w14:paraId="575CD370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Zopiclone 7.5mg </w:t>
            </w:r>
          </w:p>
          <w:p w14:paraId="1F285F09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Sig: Take 1 tablet orally at bedtime </w:t>
            </w:r>
          </w:p>
          <w:p w14:paraId="6AD28C99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30 tablets to be dispensed every 30 days </w:t>
            </w:r>
            <w:r w:rsidRPr="0044286A">
              <w:rPr>
                <w:color w:val="2E74B5" w:themeColor="accent1" w:themeShade="BF"/>
                <w:sz w:val="20"/>
                <w:szCs w:val="20"/>
              </w:rPr>
              <w:t>(bylaw 18.1(c)(iii))</w:t>
            </w:r>
          </w:p>
          <w:p w14:paraId="2A68A97E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Total Qty: 90 (ninety) </w:t>
            </w:r>
            <w:r w:rsidRPr="0044286A">
              <w:rPr>
                <w:color w:val="2E74B5" w:themeColor="accent1" w:themeShade="BF"/>
                <w:sz w:val="20"/>
                <w:szCs w:val="20"/>
              </w:rPr>
              <w:t>(bylaw 18.1(i)(vii))</w:t>
            </w:r>
          </w:p>
          <w:p w14:paraId="0C3B0D6F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</w:p>
          <w:p w14:paraId="507F19D0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Prescriber’s Name and Address </w:t>
            </w:r>
            <w:r w:rsidRPr="0044286A">
              <w:rPr>
                <w:color w:val="2E74B5" w:themeColor="accent1" w:themeShade="BF"/>
                <w:sz w:val="20"/>
                <w:szCs w:val="20"/>
              </w:rPr>
              <w:t>(bylaw 18.1(c)(v))</w:t>
            </w:r>
          </w:p>
          <w:p w14:paraId="370E2D22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</w:p>
        </w:tc>
      </w:tr>
      <w:tr w:rsidR="0044286A" w:rsidRPr="0044286A" w14:paraId="7B63A49F" w14:textId="77777777" w:rsidTr="008B6283">
        <w:tc>
          <w:tcPr>
            <w:tcW w:w="4675" w:type="dxa"/>
          </w:tcPr>
          <w:p w14:paraId="6001BB69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</w:p>
          <w:p w14:paraId="3D7F8A4E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>Patient’s Name</w:t>
            </w:r>
          </w:p>
          <w:p w14:paraId="60E9A009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>Patient’s DOB</w:t>
            </w:r>
            <w:r w:rsidRPr="0044286A">
              <w:rPr>
                <w:color w:val="2E74B5" w:themeColor="accent1" w:themeShade="BF"/>
                <w:sz w:val="20"/>
                <w:szCs w:val="20"/>
              </w:rPr>
              <w:t xml:space="preserve"> (bylaw 18.1(c)(i))</w:t>
            </w:r>
          </w:p>
          <w:p w14:paraId="7DAD60F8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Patient’s Health Services Number </w:t>
            </w:r>
            <w:r w:rsidRPr="0044286A">
              <w:rPr>
                <w:color w:val="2E74B5" w:themeColor="accent1" w:themeShade="BF"/>
                <w:sz w:val="20"/>
                <w:szCs w:val="20"/>
              </w:rPr>
              <w:t>(bylaw 18.1(c)(iv))</w:t>
            </w:r>
          </w:p>
          <w:p w14:paraId="7F6DF2EA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Patient’s Address </w:t>
            </w:r>
            <w:r w:rsidRPr="0044286A">
              <w:rPr>
                <w:color w:val="2E74B5" w:themeColor="accent1" w:themeShade="BF"/>
                <w:sz w:val="20"/>
                <w:szCs w:val="20"/>
              </w:rPr>
              <w:t>(bylaw 18.1(c)(ii))</w:t>
            </w:r>
          </w:p>
          <w:p w14:paraId="380CFFB5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</w:p>
          <w:p w14:paraId="65BA909A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Zopiclone 7.5mg </w:t>
            </w:r>
          </w:p>
          <w:p w14:paraId="414A5995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Sig: Take 1 tablet orally at bedtime </w:t>
            </w:r>
          </w:p>
          <w:p w14:paraId="5C5B89B6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Qty: 30 (thirty) x 2 </w:t>
            </w:r>
            <w:r w:rsidRPr="0044286A">
              <w:rPr>
                <w:color w:val="2E74B5" w:themeColor="accent1" w:themeShade="BF"/>
                <w:sz w:val="20"/>
                <w:szCs w:val="20"/>
              </w:rPr>
              <w:t>(bylaw 18.1(c)(iii)) (bylaw 18.1(i)(vii))</w:t>
            </w:r>
          </w:p>
          <w:p w14:paraId="3EBEEA20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</w:p>
          <w:p w14:paraId="3D28B3C1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Prescriber’s Name and Address </w:t>
            </w:r>
            <w:r w:rsidRPr="0044286A">
              <w:rPr>
                <w:color w:val="2E74B5" w:themeColor="accent1" w:themeShade="BF"/>
                <w:sz w:val="20"/>
                <w:szCs w:val="20"/>
              </w:rPr>
              <w:t>(bylaw 18.1(c)(v))</w:t>
            </w:r>
          </w:p>
          <w:p w14:paraId="5D84BCB1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75" w:type="dxa"/>
          </w:tcPr>
          <w:p w14:paraId="4847BA60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</w:p>
          <w:p w14:paraId="02C5DA2F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>Patient’s Name</w:t>
            </w:r>
          </w:p>
          <w:p w14:paraId="7B4FE05D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>Patient’s DOB</w:t>
            </w:r>
            <w:r w:rsidRPr="0044286A">
              <w:rPr>
                <w:color w:val="2E74B5" w:themeColor="accent1" w:themeShade="BF"/>
                <w:sz w:val="20"/>
                <w:szCs w:val="20"/>
              </w:rPr>
              <w:t xml:space="preserve"> (bylaw 18.1(c)(i))</w:t>
            </w:r>
          </w:p>
          <w:p w14:paraId="425F3ED5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Patient’s Health Services Number </w:t>
            </w:r>
            <w:r w:rsidRPr="0044286A">
              <w:rPr>
                <w:color w:val="2E74B5" w:themeColor="accent1" w:themeShade="BF"/>
                <w:sz w:val="20"/>
                <w:szCs w:val="20"/>
              </w:rPr>
              <w:t>(bylaw 18.1(c)(iv))</w:t>
            </w:r>
          </w:p>
          <w:p w14:paraId="5AFA4346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Patient’s Address </w:t>
            </w:r>
            <w:r w:rsidRPr="0044286A">
              <w:rPr>
                <w:color w:val="2E74B5" w:themeColor="accent1" w:themeShade="BF"/>
                <w:sz w:val="20"/>
                <w:szCs w:val="20"/>
              </w:rPr>
              <w:t>(bylaw 18.1(c)(ii))</w:t>
            </w:r>
          </w:p>
          <w:p w14:paraId="4DF3C2B9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</w:p>
          <w:p w14:paraId="1B821B6F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proofErr w:type="spellStart"/>
            <w:r w:rsidRPr="0044286A">
              <w:rPr>
                <w:sz w:val="20"/>
                <w:szCs w:val="20"/>
              </w:rPr>
              <w:t>Hydromorph</w:t>
            </w:r>
            <w:proofErr w:type="spellEnd"/>
            <w:r w:rsidRPr="0044286A">
              <w:rPr>
                <w:sz w:val="20"/>
                <w:szCs w:val="20"/>
              </w:rPr>
              <w:t xml:space="preserve"> Contin 3mg </w:t>
            </w:r>
          </w:p>
          <w:p w14:paraId="69633E33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Sig: Take 1 capsule orally twice daily </w:t>
            </w:r>
          </w:p>
          <w:p w14:paraId="1F56124E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60 capsules to be dispensed every 30 days </w:t>
            </w:r>
            <w:r w:rsidRPr="0044286A">
              <w:rPr>
                <w:color w:val="2E74B5" w:themeColor="accent1" w:themeShade="BF"/>
                <w:sz w:val="20"/>
                <w:szCs w:val="20"/>
              </w:rPr>
              <w:t>(bylaw 18.1(h)(ii)) (bylaw 18.1(h)(iii))</w:t>
            </w:r>
          </w:p>
          <w:p w14:paraId="440903C4" w14:textId="1093561C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Total Qty: 120 (one hundred twenty) </w:t>
            </w:r>
            <w:r w:rsidRPr="0044286A">
              <w:rPr>
                <w:color w:val="2E74B5" w:themeColor="accent1" w:themeShade="BF"/>
                <w:sz w:val="20"/>
                <w:szCs w:val="20"/>
              </w:rPr>
              <w:t>(bylaw 18.1(h)(i))</w:t>
            </w:r>
          </w:p>
          <w:p w14:paraId="28E25058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</w:p>
          <w:p w14:paraId="2CEC2C13" w14:textId="49387DFB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Prescriber’s Name and Address </w:t>
            </w:r>
            <w:r w:rsidRPr="0044286A">
              <w:rPr>
                <w:color w:val="2E74B5" w:themeColor="accent1" w:themeShade="BF"/>
                <w:sz w:val="20"/>
                <w:szCs w:val="20"/>
              </w:rPr>
              <w:t>(bylaw 18.1(c)(v))</w:t>
            </w:r>
          </w:p>
        </w:tc>
      </w:tr>
    </w:tbl>
    <w:p w14:paraId="3DBB2EE4" w14:textId="77777777" w:rsidR="0044286A" w:rsidRPr="0044286A" w:rsidRDefault="0044286A" w:rsidP="0044286A">
      <w:pPr>
        <w:spacing w:after="0"/>
        <w:rPr>
          <w:sz w:val="20"/>
          <w:szCs w:val="20"/>
        </w:rPr>
      </w:pPr>
    </w:p>
    <w:p w14:paraId="5102A9CF" w14:textId="15B5F9BF" w:rsidR="0044286A" w:rsidRPr="0044286A" w:rsidRDefault="0044286A" w:rsidP="0044286A">
      <w:pPr>
        <w:spacing w:after="0"/>
        <w:rPr>
          <w:b/>
          <w:bCs/>
          <w:sz w:val="20"/>
          <w:szCs w:val="20"/>
        </w:rPr>
      </w:pPr>
      <w:r w:rsidRPr="0044286A">
        <w:rPr>
          <w:b/>
          <w:bCs/>
          <w:sz w:val="20"/>
          <w:szCs w:val="20"/>
        </w:rPr>
        <w:lastRenderedPageBreak/>
        <w:t>Unacceptable Prescription</w:t>
      </w:r>
      <w:r>
        <w:rPr>
          <w:b/>
          <w:bCs/>
          <w:sz w:val="20"/>
          <w:szCs w:val="20"/>
        </w:rPr>
        <w:t>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4286A" w:rsidRPr="0044286A" w14:paraId="604F6B64" w14:textId="77777777" w:rsidTr="008B6283">
        <w:tc>
          <w:tcPr>
            <w:tcW w:w="4675" w:type="dxa"/>
          </w:tcPr>
          <w:p w14:paraId="6E3940E4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</w:p>
          <w:p w14:paraId="257B4ABD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>Patient’s Name</w:t>
            </w:r>
          </w:p>
          <w:p w14:paraId="05EEFB52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>Patient’s DOB</w:t>
            </w:r>
            <w:r w:rsidRPr="0044286A">
              <w:rPr>
                <w:color w:val="2E74B5" w:themeColor="accent1" w:themeShade="BF"/>
                <w:sz w:val="20"/>
                <w:szCs w:val="20"/>
              </w:rPr>
              <w:t xml:space="preserve"> (bylaw 18.1(c)(i))</w:t>
            </w:r>
          </w:p>
          <w:p w14:paraId="3C2C3748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Patient’s Health Services Number </w:t>
            </w:r>
            <w:r w:rsidRPr="0044286A">
              <w:rPr>
                <w:color w:val="2E74B5" w:themeColor="accent1" w:themeShade="BF"/>
                <w:sz w:val="20"/>
                <w:szCs w:val="20"/>
              </w:rPr>
              <w:t>(bylaw 18.1(c)(iv))</w:t>
            </w:r>
          </w:p>
          <w:p w14:paraId="07518B5E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Patient’s Address </w:t>
            </w:r>
            <w:r w:rsidRPr="0044286A">
              <w:rPr>
                <w:color w:val="2E74B5" w:themeColor="accent1" w:themeShade="BF"/>
                <w:sz w:val="20"/>
                <w:szCs w:val="20"/>
              </w:rPr>
              <w:t>(bylaw 18.1(c)(ii))</w:t>
            </w:r>
          </w:p>
          <w:p w14:paraId="5E5C5031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</w:p>
          <w:p w14:paraId="167D46BD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Zopiclone 7.5mg </w:t>
            </w:r>
          </w:p>
          <w:p w14:paraId="5F0F7974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Sig: Take 1 tablet orally at bedtime </w:t>
            </w:r>
          </w:p>
          <w:p w14:paraId="6FB34B34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Qty: 1 month </w:t>
            </w:r>
            <w:r w:rsidRPr="0044286A">
              <w:rPr>
                <w:color w:val="FF0000"/>
                <w:sz w:val="20"/>
                <w:szCs w:val="20"/>
              </w:rPr>
              <w:t>(bylaw 18.1(c)(iii))</w:t>
            </w:r>
          </w:p>
          <w:p w14:paraId="4C58F197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</w:p>
          <w:p w14:paraId="0B3916AF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Refills: 2 </w:t>
            </w:r>
            <w:r w:rsidRPr="0044286A">
              <w:rPr>
                <w:color w:val="2E74B5" w:themeColor="accent1" w:themeShade="BF"/>
                <w:sz w:val="20"/>
                <w:szCs w:val="20"/>
              </w:rPr>
              <w:t>(bylaw 18.1(i)(vii))</w:t>
            </w:r>
          </w:p>
          <w:p w14:paraId="2827EF79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</w:p>
          <w:p w14:paraId="1F1ABBC4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Prescriber’s Name and Address </w:t>
            </w:r>
            <w:r w:rsidRPr="0044286A">
              <w:rPr>
                <w:color w:val="2E74B5" w:themeColor="accent1" w:themeShade="BF"/>
                <w:sz w:val="20"/>
                <w:szCs w:val="20"/>
              </w:rPr>
              <w:t>(bylaw 18.1(c)(v))</w:t>
            </w:r>
          </w:p>
          <w:p w14:paraId="5FA21AA1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</w:p>
          <w:p w14:paraId="68E476D1" w14:textId="77777777" w:rsidR="0044286A" w:rsidRPr="00A12E70" w:rsidRDefault="0044286A" w:rsidP="0044286A">
            <w:pPr>
              <w:spacing w:after="0"/>
              <w:rPr>
                <w:i/>
                <w:iCs/>
                <w:color w:val="FF0000"/>
                <w:sz w:val="20"/>
                <w:szCs w:val="20"/>
              </w:rPr>
            </w:pPr>
            <w:r w:rsidRPr="00A12E70">
              <w:rPr>
                <w:i/>
                <w:iCs/>
                <w:color w:val="FF0000"/>
                <w:sz w:val="20"/>
                <w:szCs w:val="20"/>
              </w:rPr>
              <w:t>Bylaw 18.1(c)(iii) requires the total quantity of medication prescribed, both numerically and in written form</w:t>
            </w:r>
          </w:p>
          <w:p w14:paraId="1FAF1216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75" w:type="dxa"/>
          </w:tcPr>
          <w:p w14:paraId="1A558786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</w:p>
          <w:p w14:paraId="5E3CD5A0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>Patient’s Name</w:t>
            </w:r>
          </w:p>
          <w:p w14:paraId="5EDC52EF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>Patient’s DOB</w:t>
            </w:r>
            <w:r w:rsidRPr="0044286A">
              <w:rPr>
                <w:color w:val="2E74B5" w:themeColor="accent1" w:themeShade="BF"/>
                <w:sz w:val="20"/>
                <w:szCs w:val="20"/>
              </w:rPr>
              <w:t xml:space="preserve"> (bylaw 18.1(c)(i))</w:t>
            </w:r>
          </w:p>
          <w:p w14:paraId="456685AC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Patient’s Health Services Number </w:t>
            </w:r>
            <w:r w:rsidRPr="0044286A">
              <w:rPr>
                <w:color w:val="2E74B5" w:themeColor="accent1" w:themeShade="BF"/>
                <w:sz w:val="20"/>
                <w:szCs w:val="20"/>
              </w:rPr>
              <w:t>(bylaw 18.1(c)(iv))</w:t>
            </w:r>
          </w:p>
          <w:p w14:paraId="0922F214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Patient’s Address </w:t>
            </w:r>
            <w:r w:rsidRPr="0044286A">
              <w:rPr>
                <w:color w:val="2E74B5" w:themeColor="accent1" w:themeShade="BF"/>
                <w:sz w:val="20"/>
                <w:szCs w:val="20"/>
              </w:rPr>
              <w:t>(bylaw 18.1(c)(ii))</w:t>
            </w:r>
          </w:p>
          <w:p w14:paraId="1CAD8D89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</w:p>
          <w:p w14:paraId="491B70F3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proofErr w:type="spellStart"/>
            <w:r w:rsidRPr="0044286A">
              <w:rPr>
                <w:sz w:val="20"/>
                <w:szCs w:val="20"/>
              </w:rPr>
              <w:t>Hydromorph</w:t>
            </w:r>
            <w:proofErr w:type="spellEnd"/>
            <w:r w:rsidRPr="0044286A">
              <w:rPr>
                <w:sz w:val="20"/>
                <w:szCs w:val="20"/>
              </w:rPr>
              <w:t xml:space="preserve"> Contin 3mg </w:t>
            </w:r>
          </w:p>
          <w:p w14:paraId="3CC8EC40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Sig: Take 1 capsule orally twice daily </w:t>
            </w:r>
          </w:p>
          <w:p w14:paraId="031C2227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60 capsules to be dispensed every 30 days </w:t>
            </w:r>
            <w:r w:rsidRPr="0044286A">
              <w:rPr>
                <w:color w:val="2E74B5" w:themeColor="accent1" w:themeShade="BF"/>
                <w:sz w:val="20"/>
                <w:szCs w:val="20"/>
              </w:rPr>
              <w:t>(bylaw 18.1(h)(ii)) (bylaw 18.1(h)(iii))</w:t>
            </w:r>
          </w:p>
          <w:p w14:paraId="6956EFE8" w14:textId="77777777" w:rsidR="0044286A" w:rsidRPr="0044286A" w:rsidRDefault="0044286A" w:rsidP="0044286A">
            <w:pPr>
              <w:spacing w:after="0"/>
              <w:rPr>
                <w:color w:val="FF0000"/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Refills: 2 </w:t>
            </w:r>
            <w:r w:rsidRPr="0044286A">
              <w:rPr>
                <w:color w:val="FF0000"/>
                <w:sz w:val="20"/>
                <w:szCs w:val="20"/>
              </w:rPr>
              <w:t>(bylaw 18.1(h)(i))</w:t>
            </w:r>
          </w:p>
          <w:p w14:paraId="473E8AE6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</w:p>
          <w:p w14:paraId="45636E73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  <w:r w:rsidRPr="0044286A">
              <w:rPr>
                <w:sz w:val="20"/>
                <w:szCs w:val="20"/>
              </w:rPr>
              <w:t xml:space="preserve">Prescriber’s Name and Address </w:t>
            </w:r>
            <w:r w:rsidRPr="0044286A">
              <w:rPr>
                <w:color w:val="2E74B5" w:themeColor="accent1" w:themeShade="BF"/>
                <w:sz w:val="20"/>
                <w:szCs w:val="20"/>
              </w:rPr>
              <w:t>(bylaw 18.1(c)(v))</w:t>
            </w:r>
          </w:p>
          <w:p w14:paraId="129103E7" w14:textId="77777777" w:rsidR="0044286A" w:rsidRPr="0044286A" w:rsidRDefault="0044286A" w:rsidP="0044286A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61D7B730" w14:textId="77777777" w:rsidR="0044286A" w:rsidRPr="0044286A" w:rsidRDefault="0044286A" w:rsidP="0044286A">
      <w:pPr>
        <w:spacing w:after="0"/>
        <w:rPr>
          <w:i/>
          <w:iCs/>
          <w:sz w:val="20"/>
          <w:szCs w:val="20"/>
        </w:rPr>
      </w:pPr>
    </w:p>
    <w:p w14:paraId="746AD2E9" w14:textId="77777777" w:rsidR="0044286A" w:rsidRPr="0044286A" w:rsidRDefault="0044286A" w:rsidP="0044286A">
      <w:pPr>
        <w:spacing w:after="0"/>
        <w:rPr>
          <w:sz w:val="20"/>
          <w:szCs w:val="20"/>
        </w:rPr>
      </w:pPr>
    </w:p>
    <w:p w14:paraId="09DB6E91" w14:textId="55CF53C2" w:rsidR="00EE713C" w:rsidRPr="0044286A" w:rsidRDefault="00EE713C" w:rsidP="0044286A">
      <w:pPr>
        <w:pStyle w:val="Heading1"/>
        <w:tabs>
          <w:tab w:val="right" w:pos="9360"/>
        </w:tabs>
        <w:spacing w:before="0" w:after="0"/>
        <w:rPr>
          <w:sz w:val="20"/>
          <w:szCs w:val="20"/>
        </w:rPr>
      </w:pPr>
    </w:p>
    <w:sectPr w:rsidR="00EE713C" w:rsidRPr="0044286A" w:rsidSect="0044286A"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E8444" w14:textId="77777777" w:rsidR="0050336E" w:rsidRDefault="0050336E" w:rsidP="00D06F9B">
      <w:pPr>
        <w:spacing w:after="0" w:line="240" w:lineRule="auto"/>
      </w:pPr>
      <w:r>
        <w:separator/>
      </w:r>
    </w:p>
  </w:endnote>
  <w:endnote w:type="continuationSeparator" w:id="0">
    <w:p w14:paraId="56A4D434" w14:textId="77777777" w:rsidR="0050336E" w:rsidRDefault="0050336E" w:rsidP="00D06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0707869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A0E4AA0" w14:textId="00AE95E8" w:rsidR="00A80C5A" w:rsidRDefault="008A4188">
        <w:pPr>
          <w:pStyle w:val="Footer"/>
          <w:pBdr>
            <w:top w:val="single" w:sz="4" w:space="1" w:color="D9D9D9" w:themeColor="background1" w:themeShade="D9"/>
          </w:pBdr>
          <w:jc w:val="right"/>
        </w:pPr>
        <w:r w:rsidRPr="008A4188"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5408" behindDoc="0" locked="0" layoutInCell="1" allowOverlap="1" wp14:anchorId="5F26C9A9" wp14:editId="6FDBA0CD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95885</wp:posOffset>
                  </wp:positionV>
                  <wp:extent cx="4114800" cy="256540"/>
                  <wp:effectExtent l="0" t="0" r="0" b="0"/>
                  <wp:wrapNone/>
                  <wp:docPr id="15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14800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CE4712" w14:textId="57B4D680" w:rsidR="008A4188" w:rsidRPr="00471CF1" w:rsidRDefault="0044286A" w:rsidP="0044286A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May 2022</w:t>
                              </w:r>
                            </w:p>
                            <w:p w14:paraId="2D895F2C" w14:textId="77777777" w:rsidR="008A4188" w:rsidRPr="00471CF1" w:rsidRDefault="008A4188" w:rsidP="008A4188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F26C9A9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left:0;text-align:left;margin-left:90pt;margin-top:7.55pt;width:324pt;height:20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" filled="f" stroked="f">
                  <v:textbox>
                    <w:txbxContent>
                      <w:p w14:paraId="3DCE4712" w14:textId="57B4D680" w:rsidR="008A4188" w:rsidRPr="00471CF1" w:rsidRDefault="0044286A" w:rsidP="0044286A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May 2022</w:t>
                        </w:r>
                      </w:p>
                      <w:p w14:paraId="2D895F2C" w14:textId="77777777" w:rsidR="008A4188" w:rsidRPr="00471CF1" w:rsidRDefault="008A4188" w:rsidP="008A4188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Pr="008A4188">
          <w:rPr>
            <w:noProof/>
          </w:rPr>
          <w:drawing>
            <wp:anchor distT="0" distB="0" distL="114300" distR="114300" simplePos="0" relativeHeight="251666432" behindDoc="0" locked="0" layoutInCell="1" allowOverlap="1" wp14:anchorId="75942A43" wp14:editId="3B092C4B">
              <wp:simplePos x="0" y="0"/>
              <wp:positionH relativeFrom="margin">
                <wp:posOffset>0</wp:posOffset>
              </wp:positionH>
              <wp:positionV relativeFrom="paragraph">
                <wp:posOffset>55880</wp:posOffset>
              </wp:positionV>
              <wp:extent cx="1053465" cy="352425"/>
              <wp:effectExtent l="0" t="0" r="0" b="9525"/>
              <wp:wrapNone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RP logo - Pantone3272C-transparent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53465" cy="3524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80C5A">
          <w:fldChar w:fldCharType="begin"/>
        </w:r>
        <w:r w:rsidR="00A80C5A">
          <w:instrText xml:space="preserve"> PAGE   \* MERGEFORMAT </w:instrText>
        </w:r>
        <w:r w:rsidR="00A80C5A">
          <w:fldChar w:fldCharType="separate"/>
        </w:r>
        <w:r w:rsidR="00A80C5A">
          <w:rPr>
            <w:noProof/>
          </w:rPr>
          <w:t>2</w:t>
        </w:r>
        <w:r w:rsidR="00A80C5A">
          <w:rPr>
            <w:noProof/>
          </w:rPr>
          <w:fldChar w:fldCharType="end"/>
        </w:r>
        <w:r w:rsidR="00A80C5A">
          <w:t xml:space="preserve"> | </w:t>
        </w:r>
        <w:r w:rsidR="00A80C5A">
          <w:rPr>
            <w:color w:val="7F7F7F" w:themeColor="background1" w:themeShade="7F"/>
            <w:spacing w:val="60"/>
          </w:rPr>
          <w:t>Page</w:t>
        </w:r>
      </w:p>
    </w:sdtContent>
  </w:sdt>
  <w:p w14:paraId="6C5A2F4A" w14:textId="384DA6AE" w:rsidR="00A80C5A" w:rsidRDefault="00A80C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D9444" w14:textId="4775C36A" w:rsidR="00A80C5A" w:rsidRDefault="008A4188">
    <w:pPr>
      <w:pStyle w:val="Footer"/>
      <w:pBdr>
        <w:top w:val="single" w:sz="4" w:space="1" w:color="D9D9D9" w:themeColor="background1" w:themeShade="D9"/>
      </w:pBdr>
      <w:jc w:val="right"/>
    </w:pPr>
    <w:r w:rsidRPr="008A4188">
      <w:rPr>
        <w:noProof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679ED910" wp14:editId="49FCCAC2">
              <wp:simplePos x="0" y="0"/>
              <wp:positionH relativeFrom="column">
                <wp:posOffset>-542925</wp:posOffset>
              </wp:positionH>
              <wp:positionV relativeFrom="paragraph">
                <wp:posOffset>635</wp:posOffset>
              </wp:positionV>
              <wp:extent cx="5791200" cy="256540"/>
              <wp:effectExtent l="0" t="0" r="0" b="0"/>
              <wp:wrapNone/>
              <wp:docPr id="19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1200" cy="2565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6946A1" w14:textId="0592DD31" w:rsidR="008A4188" w:rsidRPr="00471CF1" w:rsidRDefault="008A4188" w:rsidP="008A4188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471CF1">
                            <w:rPr>
                              <w:i/>
                              <w:sz w:val="18"/>
                              <w:szCs w:val="18"/>
                            </w:rPr>
                            <w:tab/>
                            <w:t>cps.sk.ca</w:t>
                          </w:r>
                          <w:r w:rsidRPr="00471CF1">
                            <w:rPr>
                              <w:i/>
                              <w:sz w:val="18"/>
                              <w:szCs w:val="18"/>
                            </w:rPr>
                            <w:tab/>
                          </w:r>
                          <w:r w:rsidRPr="00471CF1">
                            <w:rPr>
                              <w:i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i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i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i/>
                              <w:sz w:val="18"/>
                              <w:szCs w:val="18"/>
                            </w:rPr>
                            <w:tab/>
                          </w:r>
                          <w:r w:rsidR="0044286A">
                            <w:rPr>
                              <w:i/>
                              <w:sz w:val="18"/>
                              <w:szCs w:val="18"/>
                            </w:rPr>
                            <w:t>May 2022</w:t>
                          </w:r>
                        </w:p>
                        <w:p w14:paraId="45C76DA6" w14:textId="77777777" w:rsidR="008A4188" w:rsidRPr="00471CF1" w:rsidRDefault="008A4188" w:rsidP="008A4188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9ED91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-42.75pt;margin-top:.05pt;width:456pt;height:20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" filled="f" stroked="f">
              <v:textbox>
                <w:txbxContent>
                  <w:p w14:paraId="346946A1" w14:textId="0592DD31" w:rsidR="008A4188" w:rsidRPr="00471CF1" w:rsidRDefault="008A4188" w:rsidP="008A4188">
                    <w:pPr>
                      <w:rPr>
                        <w:i/>
                        <w:sz w:val="18"/>
                        <w:szCs w:val="18"/>
                      </w:rPr>
                    </w:pPr>
                    <w:r w:rsidRPr="00471CF1">
                      <w:rPr>
                        <w:i/>
                        <w:sz w:val="18"/>
                        <w:szCs w:val="18"/>
                      </w:rPr>
                      <w:tab/>
                      <w:t>cps.sk.ca</w:t>
                    </w:r>
                    <w:r w:rsidRPr="00471CF1">
                      <w:rPr>
                        <w:i/>
                        <w:sz w:val="18"/>
                        <w:szCs w:val="18"/>
                      </w:rPr>
                      <w:tab/>
                    </w:r>
                    <w:r w:rsidRPr="00471CF1">
                      <w:rPr>
                        <w:i/>
                        <w:sz w:val="18"/>
                        <w:szCs w:val="18"/>
                      </w:rPr>
                      <w:tab/>
                    </w:r>
                    <w:r>
                      <w:rPr>
                        <w:i/>
                        <w:sz w:val="18"/>
                        <w:szCs w:val="18"/>
                      </w:rPr>
                      <w:tab/>
                    </w:r>
                    <w:r>
                      <w:rPr>
                        <w:i/>
                        <w:sz w:val="18"/>
                        <w:szCs w:val="18"/>
                      </w:rPr>
                      <w:tab/>
                    </w:r>
                    <w:r>
                      <w:rPr>
                        <w:i/>
                        <w:sz w:val="18"/>
                        <w:szCs w:val="18"/>
                      </w:rPr>
                      <w:tab/>
                    </w:r>
                    <w:r w:rsidR="0044286A">
                      <w:rPr>
                        <w:i/>
                        <w:sz w:val="18"/>
                        <w:szCs w:val="18"/>
                      </w:rPr>
                      <w:t>May 2022</w:t>
                    </w:r>
                  </w:p>
                  <w:p w14:paraId="45C76DA6" w14:textId="77777777" w:rsidR="008A4188" w:rsidRPr="00471CF1" w:rsidRDefault="008A4188" w:rsidP="008A4188">
                    <w:pPr>
                      <w:rPr>
                        <w:i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sdt>
      <w:sdtPr>
        <w:id w:val="531534729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A80C5A">
          <w:fldChar w:fldCharType="begin"/>
        </w:r>
        <w:r w:rsidR="00A80C5A">
          <w:instrText xml:space="preserve"> PAGE   \* MERGEFORMAT </w:instrText>
        </w:r>
        <w:r w:rsidR="00A80C5A">
          <w:fldChar w:fldCharType="separate"/>
        </w:r>
        <w:r w:rsidR="00A80C5A">
          <w:rPr>
            <w:noProof/>
          </w:rPr>
          <w:t>2</w:t>
        </w:r>
        <w:r w:rsidR="00A80C5A">
          <w:rPr>
            <w:noProof/>
          </w:rPr>
          <w:fldChar w:fldCharType="end"/>
        </w:r>
        <w:r w:rsidR="00A80C5A">
          <w:t xml:space="preserve"> | </w:t>
        </w:r>
        <w:r w:rsidR="00A80C5A">
          <w:rPr>
            <w:color w:val="7F7F7F" w:themeColor="background1" w:themeShade="7F"/>
            <w:spacing w:val="60"/>
          </w:rPr>
          <w:t>Page</w:t>
        </w:r>
      </w:sdtContent>
    </w:sdt>
  </w:p>
  <w:p w14:paraId="3B2D28D0" w14:textId="77777777" w:rsidR="00A80C5A" w:rsidRDefault="00A80C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DB8C3" w14:textId="77777777" w:rsidR="0050336E" w:rsidRDefault="0050336E" w:rsidP="00D06F9B">
      <w:pPr>
        <w:spacing w:after="0" w:line="240" w:lineRule="auto"/>
      </w:pPr>
      <w:r>
        <w:separator/>
      </w:r>
    </w:p>
  </w:footnote>
  <w:footnote w:type="continuationSeparator" w:id="0">
    <w:p w14:paraId="4859FA99" w14:textId="77777777" w:rsidR="0050336E" w:rsidRDefault="0050336E" w:rsidP="00D06F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E71B8" w14:textId="77777777" w:rsidR="002B3455" w:rsidRPr="00564A3A" w:rsidRDefault="002B3455" w:rsidP="002B3455">
    <w:pPr>
      <w:pStyle w:val="Header"/>
    </w:pPr>
    <w:r w:rsidRPr="00564A3A">
      <w:rPr>
        <w:noProof/>
      </w:rPr>
      <w:drawing>
        <wp:anchor distT="0" distB="0" distL="114300" distR="114300" simplePos="0" relativeHeight="251661312" behindDoc="0" locked="0" layoutInCell="1" allowOverlap="1" wp14:anchorId="639D8751" wp14:editId="2D5D28B6">
          <wp:simplePos x="0" y="0"/>
          <wp:positionH relativeFrom="rightMargin">
            <wp:posOffset>-5619750</wp:posOffset>
          </wp:positionH>
          <wp:positionV relativeFrom="paragraph">
            <wp:posOffset>-64135</wp:posOffset>
          </wp:positionV>
          <wp:extent cx="579120" cy="581660"/>
          <wp:effectExtent l="0" t="0" r="0" b="889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CPSSLogo(transparent)-300-4x4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120" cy="581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64A3A">
      <w:rPr>
        <w:noProof/>
      </w:rPr>
      <w:drawing>
        <wp:anchor distT="0" distB="0" distL="114300" distR="114300" simplePos="0" relativeHeight="251659264" behindDoc="1" locked="0" layoutInCell="1" allowOverlap="1" wp14:anchorId="69EF9260" wp14:editId="26CF58EC">
          <wp:simplePos x="0" y="0"/>
          <wp:positionH relativeFrom="page">
            <wp:posOffset>0</wp:posOffset>
          </wp:positionH>
          <wp:positionV relativeFrom="paragraph">
            <wp:posOffset>-446405</wp:posOffset>
          </wp:positionV>
          <wp:extent cx="7772400" cy="1096200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lue texture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962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64A3A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B932CB9" wp14:editId="5827B0FD">
              <wp:simplePos x="0" y="0"/>
              <wp:positionH relativeFrom="page">
                <wp:posOffset>190500</wp:posOffset>
              </wp:positionH>
              <wp:positionV relativeFrom="paragraph">
                <wp:posOffset>-121285</wp:posOffset>
              </wp:positionV>
              <wp:extent cx="9027795" cy="11791950"/>
              <wp:effectExtent l="0" t="0" r="20955" b="19050"/>
              <wp:wrapNone/>
              <wp:docPr id="8" name="Rectangle: Rounded Corners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27795" cy="11791950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rgbClr val="00A19C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EC6D387" w14:textId="77777777" w:rsidR="002B3455" w:rsidRDefault="002B3455" w:rsidP="002B3455">
                          <w:r>
                            <w:softHyphen/>
                          </w:r>
                        </w:p>
                        <w:p w14:paraId="6CADC95E" w14:textId="77777777" w:rsidR="002B3455" w:rsidRDefault="002B3455" w:rsidP="002B3455"/>
                        <w:p w14:paraId="6213077E" w14:textId="77777777" w:rsidR="002B3455" w:rsidRDefault="002B3455" w:rsidP="002B3455"/>
                        <w:p w14:paraId="0F135FCB" w14:textId="77777777" w:rsidR="002B3455" w:rsidRDefault="002B3455" w:rsidP="002B3455"/>
                        <w:p w14:paraId="754E9B40" w14:textId="77777777" w:rsidR="002B3455" w:rsidRDefault="002B3455" w:rsidP="002B3455"/>
                        <w:p w14:paraId="63A6E268" w14:textId="77777777" w:rsidR="002B3455" w:rsidRDefault="002B3455" w:rsidP="002B3455"/>
                        <w:p w14:paraId="144888E0" w14:textId="77777777" w:rsidR="002B3455" w:rsidRDefault="002B3455" w:rsidP="002B3455"/>
                        <w:p w14:paraId="3DB7ABBA" w14:textId="77777777" w:rsidR="002B3455" w:rsidRDefault="002B3455" w:rsidP="002B3455"/>
                        <w:p w14:paraId="4A43DACF" w14:textId="77777777" w:rsidR="002B3455" w:rsidRDefault="002B3455" w:rsidP="002B3455"/>
                        <w:p w14:paraId="282E01AE" w14:textId="77777777" w:rsidR="002B3455" w:rsidRDefault="002B3455" w:rsidP="002B3455"/>
                        <w:p w14:paraId="080338D2" w14:textId="77777777" w:rsidR="002B3455" w:rsidRDefault="002B3455" w:rsidP="002B3455"/>
                        <w:p w14:paraId="7EA78423" w14:textId="77777777" w:rsidR="002B3455" w:rsidRDefault="002B3455" w:rsidP="002B3455"/>
                        <w:p w14:paraId="7B85273A" w14:textId="77777777" w:rsidR="002B3455" w:rsidRDefault="002B3455" w:rsidP="002B3455"/>
                        <w:p w14:paraId="3E3EC74B" w14:textId="77777777" w:rsidR="002B3455" w:rsidRDefault="002B3455" w:rsidP="002B3455"/>
                        <w:p w14:paraId="09705F64" w14:textId="77777777" w:rsidR="002B3455" w:rsidRDefault="002B3455" w:rsidP="002B3455"/>
                        <w:p w14:paraId="37083C52" w14:textId="77777777" w:rsidR="002B3455" w:rsidRDefault="002B3455" w:rsidP="002B3455"/>
                        <w:p w14:paraId="51FEEA15" w14:textId="77777777" w:rsidR="002B3455" w:rsidRDefault="002B3455" w:rsidP="002B3455"/>
                        <w:p w14:paraId="3B670EBB" w14:textId="1A026315" w:rsidR="002B3455" w:rsidRDefault="00EE713C" w:rsidP="002B3455">
                          <w:r>
                            <w:tab/>
                          </w:r>
                          <w:r>
                            <w:tab/>
                          </w:r>
                        </w:p>
                        <w:p w14:paraId="689FD50C" w14:textId="56BD24F2" w:rsidR="00EE713C" w:rsidRDefault="00EE713C" w:rsidP="002B3455"/>
                        <w:p w14:paraId="66A59E04" w14:textId="7AABEA39" w:rsidR="00EE713C" w:rsidRDefault="00EE713C" w:rsidP="002B3455"/>
                        <w:p w14:paraId="304586B1" w14:textId="764D030C" w:rsidR="00EE713C" w:rsidRDefault="00EE713C" w:rsidP="002B3455"/>
                        <w:p w14:paraId="037ADFE5" w14:textId="1BEC0379" w:rsidR="00EE713C" w:rsidRDefault="00EE713C" w:rsidP="002B3455"/>
                        <w:p w14:paraId="484E0409" w14:textId="77777777" w:rsidR="00EE713C" w:rsidRDefault="00EE713C" w:rsidP="002B3455"/>
                        <w:p w14:paraId="7BACF35F" w14:textId="77777777" w:rsidR="002B3455" w:rsidRDefault="002B3455" w:rsidP="002B3455"/>
                        <w:p w14:paraId="350182BE" w14:textId="77777777" w:rsidR="002B3455" w:rsidRDefault="002B3455" w:rsidP="002B3455"/>
                        <w:p w14:paraId="160176FC" w14:textId="0CBB6AAD" w:rsidR="002B3455" w:rsidRDefault="002B3455" w:rsidP="002B345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B932CB9" id="Rectangle: Rounded Corners 8" o:spid="_x0000_s1027" style="position:absolute;margin-left:15pt;margin-top:-9.55pt;width:710.85pt;height:928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" fillcolor="white [3212]" strokecolor="#00a19c" strokeweight="1pt">
              <v:stroke joinstyle="miter"/>
              <v:textbox>
                <w:txbxContent>
                  <w:p w14:paraId="3EC6D387" w14:textId="77777777" w:rsidR="002B3455" w:rsidRDefault="002B3455" w:rsidP="002B3455">
                    <w:r>
                      <w:softHyphen/>
                    </w:r>
                  </w:p>
                  <w:p w14:paraId="6CADC95E" w14:textId="77777777" w:rsidR="002B3455" w:rsidRDefault="002B3455" w:rsidP="002B3455"/>
                  <w:p w14:paraId="6213077E" w14:textId="77777777" w:rsidR="002B3455" w:rsidRDefault="002B3455" w:rsidP="002B3455"/>
                  <w:p w14:paraId="0F135FCB" w14:textId="77777777" w:rsidR="002B3455" w:rsidRDefault="002B3455" w:rsidP="002B3455"/>
                  <w:p w14:paraId="754E9B40" w14:textId="77777777" w:rsidR="002B3455" w:rsidRDefault="002B3455" w:rsidP="002B3455"/>
                  <w:p w14:paraId="63A6E268" w14:textId="77777777" w:rsidR="002B3455" w:rsidRDefault="002B3455" w:rsidP="002B3455"/>
                  <w:p w14:paraId="144888E0" w14:textId="77777777" w:rsidR="002B3455" w:rsidRDefault="002B3455" w:rsidP="002B3455"/>
                  <w:p w14:paraId="3DB7ABBA" w14:textId="77777777" w:rsidR="002B3455" w:rsidRDefault="002B3455" w:rsidP="002B3455"/>
                  <w:p w14:paraId="4A43DACF" w14:textId="77777777" w:rsidR="002B3455" w:rsidRDefault="002B3455" w:rsidP="002B3455"/>
                  <w:p w14:paraId="282E01AE" w14:textId="77777777" w:rsidR="002B3455" w:rsidRDefault="002B3455" w:rsidP="002B3455"/>
                  <w:p w14:paraId="080338D2" w14:textId="77777777" w:rsidR="002B3455" w:rsidRDefault="002B3455" w:rsidP="002B3455"/>
                  <w:p w14:paraId="7EA78423" w14:textId="77777777" w:rsidR="002B3455" w:rsidRDefault="002B3455" w:rsidP="002B3455"/>
                  <w:p w14:paraId="7B85273A" w14:textId="77777777" w:rsidR="002B3455" w:rsidRDefault="002B3455" w:rsidP="002B3455"/>
                  <w:p w14:paraId="3E3EC74B" w14:textId="77777777" w:rsidR="002B3455" w:rsidRDefault="002B3455" w:rsidP="002B3455"/>
                  <w:p w14:paraId="09705F64" w14:textId="77777777" w:rsidR="002B3455" w:rsidRDefault="002B3455" w:rsidP="002B3455"/>
                  <w:p w14:paraId="37083C52" w14:textId="77777777" w:rsidR="002B3455" w:rsidRDefault="002B3455" w:rsidP="002B3455"/>
                  <w:p w14:paraId="51FEEA15" w14:textId="77777777" w:rsidR="002B3455" w:rsidRDefault="002B3455" w:rsidP="002B3455"/>
                  <w:p w14:paraId="3B670EBB" w14:textId="1A026315" w:rsidR="002B3455" w:rsidRDefault="00EE713C" w:rsidP="002B3455">
                    <w:r>
                      <w:tab/>
                    </w:r>
                    <w:r>
                      <w:tab/>
                    </w:r>
                  </w:p>
                  <w:p w14:paraId="689FD50C" w14:textId="56BD24F2" w:rsidR="00EE713C" w:rsidRDefault="00EE713C" w:rsidP="002B3455"/>
                  <w:p w14:paraId="66A59E04" w14:textId="7AABEA39" w:rsidR="00EE713C" w:rsidRDefault="00EE713C" w:rsidP="002B3455"/>
                  <w:p w14:paraId="304586B1" w14:textId="764D030C" w:rsidR="00EE713C" w:rsidRDefault="00EE713C" w:rsidP="002B3455"/>
                  <w:p w14:paraId="037ADFE5" w14:textId="1BEC0379" w:rsidR="00EE713C" w:rsidRDefault="00EE713C" w:rsidP="002B3455"/>
                  <w:p w14:paraId="484E0409" w14:textId="77777777" w:rsidR="00EE713C" w:rsidRDefault="00EE713C" w:rsidP="002B3455"/>
                  <w:p w14:paraId="7BACF35F" w14:textId="77777777" w:rsidR="002B3455" w:rsidRDefault="002B3455" w:rsidP="002B3455"/>
                  <w:p w14:paraId="350182BE" w14:textId="77777777" w:rsidR="002B3455" w:rsidRDefault="002B3455" w:rsidP="002B3455"/>
                  <w:p w14:paraId="160176FC" w14:textId="0CBB6AAD" w:rsidR="002B3455" w:rsidRDefault="002B3455" w:rsidP="002B3455"/>
                </w:txbxContent>
              </v:textbox>
              <w10:wrap anchorx="page"/>
            </v:roundrect>
          </w:pict>
        </mc:Fallback>
      </mc:AlternateContent>
    </w:r>
    <w:r w:rsidRPr="00564A3A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BDB673" wp14:editId="5A0D19C4">
              <wp:simplePos x="0" y="0"/>
              <wp:positionH relativeFrom="column">
                <wp:posOffset>-6848475</wp:posOffset>
              </wp:positionH>
              <wp:positionV relativeFrom="paragraph">
                <wp:posOffset>-4264660</wp:posOffset>
              </wp:positionV>
              <wp:extent cx="10391775" cy="4829175"/>
              <wp:effectExtent l="0" t="0" r="28575" b="28575"/>
              <wp:wrapNone/>
              <wp:docPr id="9" name="Rectangle: Rounded Corners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91775" cy="4829175"/>
                      </a:xfrm>
                      <a:prstGeom prst="roundRect">
                        <a:avLst/>
                      </a:prstGeom>
                      <a:noFill/>
                      <a:ln>
                        <a:solidFill>
                          <a:srgbClr val="00A19C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F2414C9" id="Rectangle: Rounded Corners 9" o:spid="_x0000_s1026" style="position:absolute;margin-left:-539.25pt;margin-top:-335.8pt;width:818.25pt;height:38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" filled="f" strokecolor="#00a19c" strokeweight="1pt">
              <v:stroke joinstyle="miter"/>
            </v:roundrect>
          </w:pict>
        </mc:Fallback>
      </mc:AlternateContent>
    </w:r>
    <w:r w:rsidRPr="00564A3A">
      <w:rPr>
        <w:noProof/>
      </w:rPr>
      <w:drawing>
        <wp:anchor distT="0" distB="0" distL="114300" distR="114300" simplePos="0" relativeHeight="251663360" behindDoc="0" locked="0" layoutInCell="1" allowOverlap="1" wp14:anchorId="43A252B0" wp14:editId="454B05A6">
          <wp:simplePos x="0" y="0"/>
          <wp:positionH relativeFrom="margin">
            <wp:posOffset>1114425</wp:posOffset>
          </wp:positionH>
          <wp:positionV relativeFrom="paragraph">
            <wp:posOffset>-27305</wp:posOffset>
          </wp:positionV>
          <wp:extent cx="1609725" cy="537845"/>
          <wp:effectExtent l="0" t="0" r="9525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RP logo - Pantone3272C-transparent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724DB2" w14:textId="77777777" w:rsidR="002B3455" w:rsidRDefault="002B34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F6800"/>
    <w:multiLevelType w:val="hybridMultilevel"/>
    <w:tmpl w:val="0D12D51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D2FFC"/>
    <w:multiLevelType w:val="hybridMultilevel"/>
    <w:tmpl w:val="E2B00A0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76C27"/>
    <w:multiLevelType w:val="hybridMultilevel"/>
    <w:tmpl w:val="05AE1C8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352EBF"/>
    <w:multiLevelType w:val="hybridMultilevel"/>
    <w:tmpl w:val="04FCBA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B73300"/>
    <w:multiLevelType w:val="hybridMultilevel"/>
    <w:tmpl w:val="61D82F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663B96"/>
    <w:multiLevelType w:val="hybridMultilevel"/>
    <w:tmpl w:val="7870C71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327FD0"/>
    <w:multiLevelType w:val="hybridMultilevel"/>
    <w:tmpl w:val="C0C039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41189F"/>
    <w:multiLevelType w:val="hybridMultilevel"/>
    <w:tmpl w:val="88EE8234"/>
    <w:lvl w:ilvl="0" w:tplc="A45CDE3E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9150E2"/>
    <w:multiLevelType w:val="hybridMultilevel"/>
    <w:tmpl w:val="7870C71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511560"/>
    <w:multiLevelType w:val="hybridMultilevel"/>
    <w:tmpl w:val="CEB697C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C5D6B"/>
    <w:multiLevelType w:val="hybridMultilevel"/>
    <w:tmpl w:val="7870C71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0"/>
  </w:num>
  <w:num w:numId="7">
    <w:abstractNumId w:val="2"/>
  </w:num>
  <w:num w:numId="8">
    <w:abstractNumId w:val="1"/>
  </w:num>
  <w:num w:numId="9">
    <w:abstractNumId w:val="9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277D"/>
    <w:rsid w:val="000218CF"/>
    <w:rsid w:val="00084A2C"/>
    <w:rsid w:val="000B1330"/>
    <w:rsid w:val="000F0C7C"/>
    <w:rsid w:val="000F2E82"/>
    <w:rsid w:val="0016277D"/>
    <w:rsid w:val="001E46E5"/>
    <w:rsid w:val="002269F1"/>
    <w:rsid w:val="002309C1"/>
    <w:rsid w:val="0023691D"/>
    <w:rsid w:val="0023776B"/>
    <w:rsid w:val="00240E9A"/>
    <w:rsid w:val="00282094"/>
    <w:rsid w:val="002831C1"/>
    <w:rsid w:val="0029396F"/>
    <w:rsid w:val="002A115E"/>
    <w:rsid w:val="002B3455"/>
    <w:rsid w:val="002C6A8C"/>
    <w:rsid w:val="002E59F4"/>
    <w:rsid w:val="00353336"/>
    <w:rsid w:val="003867DB"/>
    <w:rsid w:val="0040294B"/>
    <w:rsid w:val="0044286A"/>
    <w:rsid w:val="004571F3"/>
    <w:rsid w:val="00471CF1"/>
    <w:rsid w:val="00490443"/>
    <w:rsid w:val="00495C6C"/>
    <w:rsid w:val="004A6707"/>
    <w:rsid w:val="004B5A3A"/>
    <w:rsid w:val="004D61ED"/>
    <w:rsid w:val="004E54E3"/>
    <w:rsid w:val="0050336E"/>
    <w:rsid w:val="005078A0"/>
    <w:rsid w:val="00564A3A"/>
    <w:rsid w:val="005665FC"/>
    <w:rsid w:val="005C15C2"/>
    <w:rsid w:val="005D2D06"/>
    <w:rsid w:val="00622BE3"/>
    <w:rsid w:val="00625023"/>
    <w:rsid w:val="006435C5"/>
    <w:rsid w:val="006476EF"/>
    <w:rsid w:val="006622E9"/>
    <w:rsid w:val="00667B2B"/>
    <w:rsid w:val="006A67EC"/>
    <w:rsid w:val="006B2211"/>
    <w:rsid w:val="006D1007"/>
    <w:rsid w:val="00701BDA"/>
    <w:rsid w:val="00727BBE"/>
    <w:rsid w:val="007340A6"/>
    <w:rsid w:val="0076206E"/>
    <w:rsid w:val="007907FB"/>
    <w:rsid w:val="008749B3"/>
    <w:rsid w:val="00876796"/>
    <w:rsid w:val="00876B03"/>
    <w:rsid w:val="008957C1"/>
    <w:rsid w:val="008A2175"/>
    <w:rsid w:val="008A4188"/>
    <w:rsid w:val="008C020E"/>
    <w:rsid w:val="008C60CA"/>
    <w:rsid w:val="00933A7B"/>
    <w:rsid w:val="009426CA"/>
    <w:rsid w:val="00942783"/>
    <w:rsid w:val="00954727"/>
    <w:rsid w:val="00985949"/>
    <w:rsid w:val="009D7D54"/>
    <w:rsid w:val="00A01F23"/>
    <w:rsid w:val="00A12E70"/>
    <w:rsid w:val="00A748D6"/>
    <w:rsid w:val="00A80C5A"/>
    <w:rsid w:val="00A82A69"/>
    <w:rsid w:val="00A9066B"/>
    <w:rsid w:val="00AB68B5"/>
    <w:rsid w:val="00AC6EDB"/>
    <w:rsid w:val="00AC758A"/>
    <w:rsid w:val="00B114E5"/>
    <w:rsid w:val="00B12661"/>
    <w:rsid w:val="00B372E1"/>
    <w:rsid w:val="00B40393"/>
    <w:rsid w:val="00B47761"/>
    <w:rsid w:val="00BB4EFD"/>
    <w:rsid w:val="00BD5729"/>
    <w:rsid w:val="00BE797F"/>
    <w:rsid w:val="00C52420"/>
    <w:rsid w:val="00C656A5"/>
    <w:rsid w:val="00D06F9B"/>
    <w:rsid w:val="00D31E09"/>
    <w:rsid w:val="00D41701"/>
    <w:rsid w:val="00D43C7B"/>
    <w:rsid w:val="00D64529"/>
    <w:rsid w:val="00D900BB"/>
    <w:rsid w:val="00D943E5"/>
    <w:rsid w:val="00DB40F3"/>
    <w:rsid w:val="00DE467F"/>
    <w:rsid w:val="00DF72B3"/>
    <w:rsid w:val="00E270C1"/>
    <w:rsid w:val="00E42A95"/>
    <w:rsid w:val="00E7206E"/>
    <w:rsid w:val="00E9013B"/>
    <w:rsid w:val="00EE713C"/>
    <w:rsid w:val="00F01B97"/>
    <w:rsid w:val="00F154C9"/>
    <w:rsid w:val="00F20A98"/>
    <w:rsid w:val="00F33DEC"/>
    <w:rsid w:val="00F52840"/>
    <w:rsid w:val="00F81E93"/>
    <w:rsid w:val="00F93566"/>
    <w:rsid w:val="00F95200"/>
    <w:rsid w:val="00FF2AFD"/>
    <w:rsid w:val="00FF3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B8C8C0"/>
  <w15:chartTrackingRefBased/>
  <w15:docId w15:val="{1F631338-3917-4666-B871-7A0A15B86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277D"/>
    <w:pPr>
      <w:spacing w:after="200" w:line="276" w:lineRule="auto"/>
    </w:pPr>
    <w:rPr>
      <w:rFonts w:ascii="Calibri" w:eastAsia="Calibri" w:hAnsi="Calibri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71F3"/>
    <w:pPr>
      <w:keepNext/>
      <w:spacing w:before="240" w:after="60"/>
      <w:outlineLvl w:val="0"/>
    </w:pPr>
    <w:rPr>
      <w:rFonts w:asciiTheme="minorHAnsi" w:eastAsia="Times New Roman" w:hAnsiTheme="minorHAnsi"/>
      <w:b/>
      <w:bCs/>
      <w:color w:val="00A19C"/>
      <w:kern w:val="32"/>
      <w:sz w:val="7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71F3"/>
    <w:pPr>
      <w:keepNext/>
      <w:spacing w:before="240" w:after="60"/>
      <w:outlineLvl w:val="1"/>
    </w:pPr>
    <w:rPr>
      <w:rFonts w:eastAsia="Times New Roman"/>
      <w:bCs/>
      <w:iCs/>
      <w:color w:val="00A19C"/>
      <w:sz w:val="28"/>
      <w:szCs w:val="28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59F4"/>
    <w:pPr>
      <w:keepNext/>
      <w:keepLines/>
      <w:spacing w:before="40" w:after="0"/>
      <w:outlineLvl w:val="2"/>
    </w:pPr>
    <w:rPr>
      <w:rFonts w:eastAsiaTheme="majorEastAsia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71F3"/>
    <w:rPr>
      <w:rFonts w:eastAsia="Times New Roman" w:cs="Times New Roman"/>
      <w:b/>
      <w:bCs/>
      <w:color w:val="00A19C"/>
      <w:kern w:val="32"/>
      <w:sz w:val="7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571F3"/>
    <w:rPr>
      <w:rFonts w:ascii="Calibri" w:eastAsia="Times New Roman" w:hAnsi="Calibri" w:cs="Times New Roman"/>
      <w:bCs/>
      <w:iCs/>
      <w:color w:val="00A19C"/>
      <w:sz w:val="28"/>
      <w:szCs w:val="28"/>
      <w:u w:val="single"/>
      <w:lang w:val="en-US"/>
    </w:rPr>
  </w:style>
  <w:style w:type="paragraph" w:styleId="ListParagraph">
    <w:name w:val="List Paragraph"/>
    <w:basedOn w:val="Normal"/>
    <w:uiPriority w:val="34"/>
    <w:qFormat/>
    <w:rsid w:val="0016277D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9426C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426CA"/>
    <w:rPr>
      <w:rFonts w:eastAsiaTheme="minorEastAsia"/>
      <w:color w:val="5A5A5A" w:themeColor="text1" w:themeTint="A5"/>
      <w:spacing w:val="15"/>
      <w:lang w:val="en-US"/>
    </w:rPr>
  </w:style>
  <w:style w:type="character" w:styleId="Emphasis">
    <w:name w:val="Emphasis"/>
    <w:basedOn w:val="DefaultParagraphFont"/>
    <w:uiPriority w:val="20"/>
    <w:qFormat/>
    <w:rsid w:val="009426CA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D06F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6F9B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06F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6F9B"/>
    <w:rPr>
      <w:rFonts w:ascii="Calibri" w:eastAsia="Calibri" w:hAnsi="Calibri" w:cs="Times New Roman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59F4"/>
    <w:rPr>
      <w:rFonts w:ascii="Calibri" w:eastAsiaTheme="majorEastAsia" w:hAnsi="Calibri" w:cstheme="majorBidi"/>
      <w:b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43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3E5"/>
    <w:rPr>
      <w:rFonts w:ascii="Segoe UI" w:eastAsia="Calibri" w:hAnsi="Segoe UI" w:cs="Segoe UI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BE797F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396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9396F"/>
    <w:rPr>
      <w:color w:val="954F72" w:themeColor="followedHyperlink"/>
      <w:u w:val="single"/>
    </w:rPr>
  </w:style>
  <w:style w:type="character" w:customStyle="1" w:styleId="fontstyle01">
    <w:name w:val="fontstyle01"/>
    <w:basedOn w:val="DefaultParagraphFont"/>
    <w:rsid w:val="00E9013B"/>
    <w:rPr>
      <w:rFonts w:ascii="Calibri" w:hAnsi="Calibri" w:cs="Calibri" w:hint="default"/>
      <w:b w:val="0"/>
      <w:bCs w:val="0"/>
      <w:i w:val="0"/>
      <w:iCs w:val="0"/>
      <w:color w:val="000000"/>
    </w:rPr>
  </w:style>
  <w:style w:type="paragraph" w:customStyle="1" w:styleId="Default">
    <w:name w:val="Default"/>
    <w:rsid w:val="00E9013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4428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0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hrome-extension://efaidnbmnnnibpcajpcglclefindmkaj/https:/www.cps.sk.ca/iMIS/Documents/Legislation/Legislation/Regulatory%20Bylaws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8A85A9-7E69-4761-84AA-3BB38948E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450</Words>
  <Characters>2568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Bareham, Julia CPSS</dc:creator>
  <cp:keywords/>
  <dc:description/>
  <cp:lastModifiedBy>Gareau, Caro CPSS</cp:lastModifiedBy>
  <cp:revision>2</cp:revision>
  <cp:lastPrinted>2019-12-16T19:50:00Z</cp:lastPrinted>
  <dcterms:created xsi:type="dcterms:W3CDTF">2022-09-08T04:29:00Z</dcterms:created>
  <dcterms:modified xsi:type="dcterms:W3CDTF">2022-09-08T04:29:00Z</dcterms:modified>
</cp:coreProperties>
</file>